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783A99AA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DA2161" w:rsidRPr="00DA2161">
        <w:rPr>
          <w:rFonts w:ascii="GHEA Grapalat" w:hAnsi="GHEA Grapalat"/>
          <w:b/>
          <w:sz w:val="22"/>
          <w:szCs w:val="22"/>
          <w:lang w:val="hy-AM"/>
        </w:rPr>
        <w:t>HHH-GHTsDzB-24/6</w:t>
      </w:r>
      <w:r w:rsidR="00BC378E" w:rsidRPr="00DA2161">
        <w:rPr>
          <w:rFonts w:ascii="GHEA Grapalat" w:hAnsi="GHEA Grapalat"/>
          <w:b/>
          <w:sz w:val="22"/>
          <w:szCs w:val="22"/>
          <w:lang w:val="hy-AM"/>
        </w:rPr>
        <w:t>-</w:t>
      </w:r>
      <w:r w:rsidR="004D3EBE">
        <w:rPr>
          <w:rFonts w:ascii="GHEA Grapalat" w:hAnsi="GHEA Grapalat"/>
          <w:b/>
          <w:sz w:val="22"/>
          <w:szCs w:val="22"/>
          <w:lang w:val="hy-AM"/>
        </w:rPr>
        <w:t>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4D3EBE">
        <w:rPr>
          <w:rFonts w:ascii="GHEA Grapalat" w:hAnsi="GHEA Grapalat"/>
          <w:sz w:val="20"/>
          <w:lang w:val="hy-AM"/>
        </w:rPr>
        <w:t>4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 xml:space="preserve">года </w:t>
      </w:r>
      <w:r w:rsidR="00671074" w:rsidRPr="00671074">
        <w:rPr>
          <w:rFonts w:ascii="GHEA Grapalat" w:hAnsi="GHEA Grapalat"/>
          <w:sz w:val="20"/>
        </w:rPr>
        <w:t>8</w:t>
      </w:r>
      <w:r w:rsidR="00671074">
        <w:rPr>
          <w:rFonts w:ascii="GHEA Grapalat" w:hAnsi="GHEA Grapalat"/>
          <w:sz w:val="20"/>
        </w:rPr>
        <w:t xml:space="preserve"> мая</w:t>
      </w:r>
      <w:r w:rsidR="0046557F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DA2161" w:rsidRPr="00DA2161">
        <w:rPr>
          <w:rFonts w:ascii="GHEA Grapalat" w:hAnsi="GHEA Grapalat"/>
          <w:b/>
          <w:sz w:val="22"/>
          <w:szCs w:val="22"/>
          <w:lang w:val="hy-AM"/>
        </w:rPr>
        <w:t>HHH-GHTsDzB-24/6</w:t>
      </w:r>
      <w:r w:rsidR="00DA2161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B036EF" w:rsidRPr="004D3EBE">
        <w:rPr>
          <w:rFonts w:ascii="GHEA Grapalat" w:hAnsi="GHEA Grapalat"/>
          <w:sz w:val="20"/>
        </w:rPr>
        <w:t>приобретения</w:t>
      </w:r>
      <w:r w:rsidR="00B036EF" w:rsidRPr="004D3EB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A2161" w:rsidRPr="00DA2161">
        <w:rPr>
          <w:rFonts w:ascii="GHEA Grapalat" w:hAnsi="GHEA Grapalat"/>
          <w:b/>
          <w:bCs/>
          <w:sz w:val="20"/>
        </w:rPr>
        <w:t xml:space="preserve">Работ по составлению проектно-сметной документации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321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754"/>
        <w:gridCol w:w="146"/>
        <w:gridCol w:w="736"/>
        <w:gridCol w:w="204"/>
      </w:tblGrid>
      <w:tr w:rsidR="005461BC" w:rsidRPr="00395B6E" w14:paraId="470E316D" w14:textId="77777777" w:rsidTr="0008467E">
        <w:trPr>
          <w:trHeight w:val="146"/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7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08467E">
        <w:trPr>
          <w:trHeight w:val="11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0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08467E">
        <w:trPr>
          <w:trHeight w:val="175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0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08467E">
        <w:trPr>
          <w:trHeight w:val="275"/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4D3EBE" w14:paraId="772815D9" w14:textId="77777777" w:rsidTr="00F82464">
        <w:trPr>
          <w:trHeight w:val="40"/>
          <w:jc w:val="center"/>
        </w:trPr>
        <w:tc>
          <w:tcPr>
            <w:tcW w:w="984" w:type="dxa"/>
            <w:shd w:val="clear" w:color="auto" w:fill="auto"/>
          </w:tcPr>
          <w:p w14:paraId="5C57E40D" w14:textId="13D9CE14" w:rsidR="004D3EBE" w:rsidRPr="00F36032" w:rsidRDefault="004D3EBE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430" w:type="dxa"/>
            <w:gridSpan w:val="6"/>
          </w:tcPr>
          <w:p w14:paraId="32D4BD43" w14:textId="438A24AB" w:rsidR="004D3EBE" w:rsidRPr="00B41F1C" w:rsidRDefault="00EF2528" w:rsidP="004D3EB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Работы по составлению</w:t>
            </w:r>
            <w:r w:rsidRPr="00F22404">
              <w:rPr>
                <w:rFonts w:ascii="GHEA Grapalat" w:hAnsi="GHEA Grapalat"/>
                <w:sz w:val="16"/>
                <w:szCs w:val="16"/>
              </w:rPr>
              <w:t xml:space="preserve"> проектно-сметной документации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6D7474" w14:textId="57BD408F" w:rsidR="004D3EBE" w:rsidRPr="004F35A0" w:rsidRDefault="00EF2528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4D3EBE" w:rsidRPr="0078572B" w:rsidRDefault="004D3EBE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6CC316BA" w:rsidR="004D3EBE" w:rsidRPr="004D3EBE" w:rsidRDefault="00EF2528" w:rsidP="004D3EBE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4D3EBE" w:rsidRPr="00D17D8A" w:rsidRDefault="004D3EBE" w:rsidP="004D3E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116990AC" w:rsidR="004D3EBE" w:rsidRPr="004D3EBE" w:rsidRDefault="00EF2528" w:rsidP="004D3E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3A18">
              <w:rPr>
                <w:rFonts w:ascii="GHEA Grapalat" w:hAnsi="GHEA Grapalat"/>
                <w:sz w:val="16"/>
                <w:szCs w:val="16"/>
              </w:rPr>
              <w:t>1890000</w:t>
            </w:r>
          </w:p>
        </w:tc>
        <w:tc>
          <w:tcPr>
            <w:tcW w:w="1987" w:type="dxa"/>
            <w:gridSpan w:val="9"/>
          </w:tcPr>
          <w:p w14:paraId="6A6235B2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объекта (фактическое состояние), расположение</w:t>
            </w:r>
          </w:p>
          <w:p w14:paraId="54B2D66A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Здание расположено в Республике Армения. Ереван по адресу Г.Овсепян 26.</w:t>
            </w:r>
          </w:p>
          <w:p w14:paraId="6BD877CC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Запланированы текущий ремонт и благоустройство подвала площадью 1680 кв/м.</w:t>
            </w:r>
          </w:p>
          <w:p w14:paraId="6A78BE66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 xml:space="preserve">1. Планируется демонтаж металлических вентиляционных блоков с железобетонным фундаментом из подвальной части, перенос существующих водопроводов и канализационных сетей, снос металлических дверей, закрытие проемов в стенах, освобождение площади путем сноса стен, частичная гидроизоляция стен. </w:t>
            </w:r>
          </w:p>
          <w:p w14:paraId="352D4179" w14:textId="77777777" w:rsidR="00AB615B" w:rsidRPr="00F27F2C" w:rsidRDefault="00AB615B" w:rsidP="00AB615B">
            <w:pPr>
              <w:rPr>
                <w:rFonts w:ascii="GHEA Grapalat" w:hAnsi="GHEA Grapalat" w:cs="Courier New"/>
                <w:color w:val="1F1F1F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2. Ситуационные фотографии зданий и сооружений, эскизный проект и поэтажный план прилагаются.</w:t>
            </w:r>
          </w:p>
          <w:p w14:paraId="24358072" w14:textId="77777777" w:rsidR="00AB615B" w:rsidRPr="00F27F2C" w:rsidRDefault="00AB615B" w:rsidP="00AB615B">
            <w:pPr>
              <w:shd w:val="clear" w:color="auto" w:fill="FFFFFF"/>
              <w:spacing w:line="276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работ, которые будут выполнены (планируются).</w:t>
            </w:r>
          </w:p>
          <w:p w14:paraId="338D65D0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В рамках проектных решений:</w:t>
            </w:r>
          </w:p>
          <w:p w14:paraId="5287B294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- спланировать внутренние инженерные инфраструктуры/водоснабжение, канализация,  электроснабжение, вентиляция и кондиционирование, пожарная сигнализация, видеонаблюдение по желанию заказчика).</w:t>
            </w:r>
          </w:p>
          <w:p w14:paraId="3ADAC5B0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- согласовывать текущие проектные работы с клиентом в рабочем порядке, обеспечивая при этом обязательные нормативные требования (в том числе обеспечение 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lastRenderedPageBreak/>
              <w:t>доступных условий для передвижения инвалидов) и используя современные подходы для обсуждения всех возникших вопросов с клиентом, все детально требования будут представлены заказчиком при обсуждении эскизного варианта проекта.</w:t>
            </w:r>
          </w:p>
          <w:p w14:paraId="75DEB651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 при проектировании предоставить 3D визуализацию ремонтируемой площади, изображение предметов обстановки, где будет отражен окончательный вид.</w:t>
            </w:r>
          </w:p>
          <w:p w14:paraId="7C054944" w14:textId="77777777" w:rsidR="00AB615B" w:rsidRPr="00F27F2C" w:rsidRDefault="00AB615B" w:rsidP="00AB615B">
            <w:pPr>
              <w:rPr>
                <w:rFonts w:ascii="GHEA Grapalat" w:hAnsi="GHEA Grapalat" w:cs="Courier New"/>
                <w:color w:val="1F1F1F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По проекту, по желанию клиента обеспечим благоустройство территории, асфальтирование, наружный водоотвод, освещение.</w:t>
            </w:r>
          </w:p>
          <w:p w14:paraId="71D8C20B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Обоснование конструкции и нормативные требования</w:t>
            </w:r>
          </w:p>
          <w:p w14:paraId="23990214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Документы, являющиеся основанием для проектирования:</w:t>
            </w:r>
          </w:p>
          <w:p w14:paraId="3FF18A43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архитектурное задание(я) и технические условия (предоставляется заказчиком),</w:t>
            </w:r>
          </w:p>
          <w:p w14:paraId="305213BE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Разработка проекта согласно нормативным требованиям:</w:t>
            </w:r>
          </w:p>
          <w:p w14:paraId="57CC2CF9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- 19.03.2015г. Правительство РА № 596-Н. &lt;Об утверждении порядка выдачи разрешительных и иных документов в целях строительства Республики Армения и признании утратившими силу ряда постановлений Правительства Республики Армения&gt;,</w:t>
            </w:r>
          </w:p>
          <w:p w14:paraId="4EE63B33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0" w:line="276" w:lineRule="auto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Министр градостроительства РА от 14.10.2014г. Планировка и застройка городских и сельских поселений&gt; об утверждении строительных норм и внесении изменений в приказ Министра градостроительства Республики Армения от 1 октября 2001 года №82&gt; Приказ №263-Н,</w:t>
            </w:r>
          </w:p>
          <w:p w14:paraId="7179FF32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13.12.2007 г. Постановления Правительства Республики Армения об утверждении минимальных норм исчисления площадей, </w:t>
            </w: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подлежащих передаче во владение, управление и пользование учреждениям государственного управления Республики Армения, а также государственным некоммерческих организаций на праве безвозмездного пользования, и об отмене постановлений Правительства РА от 14.06.2001 г. № 532 и от 03.05.2001 г. &gt; Постановление № 1490-Н,</w:t>
            </w:r>
          </w:p>
          <w:p w14:paraId="7040220A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РАМН 20-06-2014 &lt;Реконструкция, восстановление и усиление зданий и сооружений. Основные положения» об утверждении строительных норм и внесении изменений в приказ министра градостроительства РА № 82 от 01.10.2001&gt;, приказ министра градостроительства РА № 87-Н от 24.03.2014,</w:t>
            </w:r>
          </w:p>
          <w:p w14:paraId="6766C3A7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СНиП 2.08.02-89 &lt;Общественные здания и сооружения (в том числе &lt;Актуальная редакция&gt;),</w:t>
            </w:r>
          </w:p>
          <w:p w14:paraId="6C6CDEC4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Приказ № 43-А Председателя Государственного комитета по градостроительству АС РА от 04.05.2018 &lt;Об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возможностями&gt;,</w:t>
            </w:r>
          </w:p>
          <w:p w14:paraId="27AB0422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№ 392-Н от 16.02.2006г. Правительства РА. &lt;Об утверждении Порядка обеспечения доступности социальной, транспортной и инженерной инфраструктур для инвалидов и маломобильных групп населения&gt;,</w:t>
            </w:r>
          </w:p>
          <w:p w14:paraId="66CA5ACD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- Приказ Министра градостроительства РА от 03.02.2006 № 24-Н: РАСН II-6.02-2006 &lt;Нормы проектирования сейсмостойких сооружений&gt;,</w:t>
            </w:r>
          </w:p>
          <w:p w14:paraId="7C0A4B20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Требования пункта 33, подпункта 10 Постановления Правительства РА № 526-Н от 05.04.2017 &lt;Об утверждении порядка организации процесса закупок и признании утратившим силу Постановления Правительства РА № 168-Н от 10.02.2011&gt;</w:t>
            </w:r>
          </w:p>
          <w:p w14:paraId="31F116F8" w14:textId="77777777" w:rsidR="00AB615B" w:rsidRPr="00F27F2C" w:rsidRDefault="00AB615B" w:rsidP="00AB615B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№ 1504-Н от 25.12.2014г. Правительства РА. &lt;О применении мер, направленных на повышение энергосбережения и энергоэффективности на объектах, строящихся (реконструируемых, ремонтируемых) за счет государственных средств&gt;.</w:t>
            </w:r>
          </w:p>
          <w:p w14:paraId="090AE3D1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Этапы проектирования</w:t>
            </w:r>
          </w:p>
          <w:p w14:paraId="01D2737D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Положение правил, определяющих состав и содержание проектов сметных документов:</w:t>
            </w:r>
          </w:p>
          <w:p w14:paraId="01A53C7C" w14:textId="77777777" w:rsidR="00AB615B" w:rsidRPr="00F27F2C" w:rsidRDefault="00AB615B" w:rsidP="00AB615B">
            <w:pPr>
              <w:spacing w:line="259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Согласно приказу министра градостроительства РА N128-N от 11.09.2017г.</w:t>
            </w:r>
          </w:p>
          <w:p w14:paraId="3B0E0BC2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Выполнение проектных работ в "Рабочий проект" 1 (один) этап</w:t>
            </w:r>
          </w:p>
          <w:p w14:paraId="24E5F07B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Состав проекта</w:t>
            </w:r>
          </w:p>
          <w:p w14:paraId="244771B5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"РАБОЧИЙ ПРОЕКТ"</w:t>
            </w:r>
          </w:p>
          <w:p w14:paraId="63E1EA1E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Документы, входящие в пакет проекта (в обработке).</w:t>
            </w:r>
          </w:p>
          <w:p w14:paraId="6CDF7808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1. Общее объяснение</w:t>
            </w:r>
          </w:p>
          <w:p w14:paraId="540CC3C4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2. Архитектурно-строительная часть</w:t>
            </w:r>
          </w:p>
          <w:p w14:paraId="08BF0F99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Объемные планировочные решения, спецификации и развязки /в том числе планы отделки зданий/</w:t>
            </w:r>
          </w:p>
          <w:p w14:paraId="24C60872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- 3D моделирование</w:t>
            </w:r>
          </w:p>
          <w:p w14:paraId="5C3EC92A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3. Конструктивная часть</w:t>
            </w:r>
          </w:p>
          <w:p w14:paraId="6FB84299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Конструктивные решения,</w:t>
            </w:r>
          </w:p>
          <w:p w14:paraId="0ADFC878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отчет строительных расчетов</w:t>
            </w:r>
          </w:p>
          <w:p w14:paraId="461A51D3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4. Инженерные (внутренние и внешние) решения (чертежно-текстовые материалы, включая спецификации)</w:t>
            </w:r>
          </w:p>
          <w:p w14:paraId="7AC1E843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 xml:space="preserve">- электроснабжение, канализация, водоснабжение, 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lastRenderedPageBreak/>
              <w:t>вентиляция и кондиционирование, отопление, газоснабжение, сети связи, видеонаблюдение, пожарная сигнализация и др.,</w:t>
            </w:r>
          </w:p>
          <w:p w14:paraId="7BF83FA8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5. Смета строительных работ</w:t>
            </w:r>
          </w:p>
          <w:p w14:paraId="7DAF10D4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6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. Другие документы, предусмотренные законодательством РА.</w:t>
            </w:r>
          </w:p>
          <w:p w14:paraId="40259E82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Другие требования</w:t>
            </w:r>
          </w:p>
          <w:p w14:paraId="7E3EC70D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Выводы</w:t>
            </w:r>
          </w:p>
          <w:p w14:paraId="49673828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В рамках выделенных финансовых средств на разработку проектно-сметной документации</w:t>
            </w:r>
          </w:p>
          <w:p w14:paraId="17E228E1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1. Осмотр технического состояния здания проектировщиком и получение заключения</w:t>
            </w:r>
          </w:p>
          <w:p w14:paraId="5A470B1D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Экзамены</w:t>
            </w:r>
          </w:p>
          <w:p w14:paraId="72824D65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получение проектировщиком заключения градостроительной (простой) экспертизы,</w:t>
            </w:r>
          </w:p>
          <w:p w14:paraId="0BE0112F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Требования к строительным материалам, препаратам (эксплуатация).</w:t>
            </w:r>
          </w:p>
          <w:p w14:paraId="2DFFE45C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максимальный срок использования материалов, препаратов</w:t>
            </w:r>
          </w:p>
          <w:p w14:paraId="4CE85E4F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перечень материалов и препаратов, произведенных по новейшим технологиям</w:t>
            </w:r>
          </w:p>
          <w:p w14:paraId="0976E215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перечень мероприятий по энергоэффективности, оборудования и материалов</w:t>
            </w:r>
          </w:p>
          <w:p w14:paraId="30CBE9E4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   Подробное и исчерпывающее описание характеристик используемых в проекте строительных материалов и препаратов в проектно-сметной документации с указанием основных технических показателей, характеризующих данный продукт.</w:t>
            </w:r>
          </w:p>
          <w:p w14:paraId="19D89464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РЕКОМЕНДАЦИИ</w:t>
            </w:r>
          </w:p>
          <w:p w14:paraId="24C17B86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Использование отечественных и импортных строительных материалов.</w:t>
            </w:r>
          </w:p>
          <w:p w14:paraId="2DAC8A30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ОБНОВЛЕНИЕ РАБОТЫ ПРОЕКТА</w:t>
            </w:r>
          </w:p>
          <w:p w14:paraId="4F3E2A5B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Разработка проектно-сметной документации с помощью компьютерной программы.</w:t>
            </w:r>
          </w:p>
          <w:p w14:paraId="1EEBB383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Представление полного пакета проектно-сметной документации / текстовые и чертежные материалы, смета / 5 экз.: документальная и электронная: AUTO CAD и PDF, смета: в версиях EXCEL, двуязычная: армянский и русский.</w:t>
            </w:r>
          </w:p>
          <w:p w14:paraId="535262E2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ПЕРИОД ВЫПОЛНЕНИЯ РАБОТЫ (ПРОДОЛЖИТЕЛЬНОСТЬ)</w:t>
            </w:r>
          </w:p>
          <w:p w14:paraId="1AA85E15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lastRenderedPageBreak/>
              <w:t>Планируйте срок выполнения работ со дня вступления в силу договора (соглашения) – 20 календарных дней, а для получения заключения градостроительной (простой) экспертизы – 10 дней.</w:t>
            </w:r>
          </w:p>
          <w:p w14:paraId="482E0746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</w:pPr>
            <w:r w:rsidRPr="00F27F2C"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  <w:t>РАЗРАБОТКА ПРОЕКТА</w:t>
            </w:r>
          </w:p>
          <w:p w14:paraId="28D9D263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При необходимости доработка проектно-сметной документации осуществляется без денежного возмещения, в срок не более 5 дней.</w:t>
            </w:r>
          </w:p>
          <w:p w14:paraId="4768DE28" w14:textId="77777777" w:rsidR="00AB615B" w:rsidRPr="00F27F2C" w:rsidRDefault="00AB615B" w:rsidP="00AB615B">
            <w:pPr>
              <w:pStyle w:val="NormalWeb"/>
              <w:shd w:val="clear" w:color="auto" w:fill="FFFFFF"/>
              <w:spacing w:after="0" w:afterAutospacing="0"/>
              <w:jc w:val="both"/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</w:pPr>
            <w:r w:rsidRPr="00F27F2C"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  <w:t>ФИНАНСОВАЯ ОБЕСПЕЧЕННОСТЬ ВЫПОЛНЯЕМЫХ РАБОТ</w:t>
            </w:r>
          </w:p>
          <w:p w14:paraId="1D1F753B" w14:textId="77777777" w:rsidR="00AB615B" w:rsidRPr="00F27F2C" w:rsidRDefault="00AB615B" w:rsidP="00AB615B">
            <w:pPr>
              <w:rPr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Финансирование проектных работ будет осуществляться после получения положительного письменного заключения простой градостроительной экспертизы, а также письменного согласия заинтересованных органов в установленном порядке.</w:t>
            </w:r>
          </w:p>
          <w:p w14:paraId="33ECF148" w14:textId="191951FD" w:rsidR="004D3EBE" w:rsidRPr="00AB615B" w:rsidRDefault="004D3EBE" w:rsidP="004D3EB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73" w:type="dxa"/>
            <w:gridSpan w:val="5"/>
          </w:tcPr>
          <w:p w14:paraId="315F1977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Краткое описание объекта (фактическое состояние), расположение</w:t>
            </w:r>
          </w:p>
          <w:p w14:paraId="2860BB4E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Здание расположено в Республике Армения. Ереван по адресу Г.Овсепян 26.</w:t>
            </w:r>
          </w:p>
          <w:p w14:paraId="21FE6758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Запланированы текущий ремонт и благоустройство подвала площадью 1680 кв/м.</w:t>
            </w:r>
          </w:p>
          <w:p w14:paraId="37CF63CD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 xml:space="preserve">1. Планируется демонтаж металлических вентиляционных блоков с железобетонным фундаментом из подвальной части, перенос существующих водопроводов и канализационных сетей, снос металлических дверей, закрытие проемов в стенах, освобождение площади путем сноса стен, частичная гидроизоляция стен. </w:t>
            </w:r>
          </w:p>
          <w:p w14:paraId="2A34783B" w14:textId="77777777" w:rsidR="00AB615B" w:rsidRPr="00F27F2C" w:rsidRDefault="00AB615B" w:rsidP="00AB615B">
            <w:pPr>
              <w:rPr>
                <w:rFonts w:ascii="GHEA Grapalat" w:hAnsi="GHEA Grapalat" w:cs="Courier New"/>
                <w:color w:val="1F1F1F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2. Ситуационные фотографии зданий и сооружений, эскизный проект и поэтажный план прилагаются.</w:t>
            </w:r>
          </w:p>
          <w:p w14:paraId="39F53139" w14:textId="77777777" w:rsidR="00AB615B" w:rsidRPr="00F27F2C" w:rsidRDefault="00AB615B" w:rsidP="00AB615B">
            <w:pPr>
              <w:shd w:val="clear" w:color="auto" w:fill="FFFFFF"/>
              <w:spacing w:line="276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работ, которые будут выполнены (планируются).</w:t>
            </w:r>
          </w:p>
          <w:p w14:paraId="0E6E1D9E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В рамках проектных решений:</w:t>
            </w:r>
          </w:p>
          <w:p w14:paraId="3172FBEF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- спланировать внутренние инженерные инфраструктуры/водоснабжение, канализация,  электроснабжение, вентиляция и кондиционирование, пожарная сигнализация, видеонаблюдение по желанию заказчика).</w:t>
            </w:r>
          </w:p>
          <w:p w14:paraId="2337C8E2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- согласовывать текущие проектные работы с клиентом в рабочем порядке, обеспечивая при этом обязательные нормативные требования (в том числе обеспечение 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lastRenderedPageBreak/>
              <w:t>доступных условий для передвижения инвалидов) и используя современные подходы для обсуждения всех возникших вопросов с клиентом, все детально требования будут представлены заказчиком при обсуждении эскизного варианта проекта.</w:t>
            </w:r>
          </w:p>
          <w:p w14:paraId="2E223D66" w14:textId="77777777" w:rsidR="00AB615B" w:rsidRPr="00F27F2C" w:rsidRDefault="00AB615B" w:rsidP="00AB615B">
            <w:pPr>
              <w:ind w:left="139" w:hanging="18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 при проектировании предоставить 3D визуализацию ремонтируемой площади, изображение предметов обстановки, где будет отражен окончательный вид.</w:t>
            </w:r>
          </w:p>
          <w:p w14:paraId="729A4DD7" w14:textId="77777777" w:rsidR="00AB615B" w:rsidRPr="00F27F2C" w:rsidRDefault="00AB615B" w:rsidP="00AB615B">
            <w:pPr>
              <w:rPr>
                <w:rFonts w:ascii="GHEA Grapalat" w:hAnsi="GHEA Grapalat" w:cs="Courier New"/>
                <w:color w:val="1F1F1F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По проекту, по желанию клиента обеспечим благоустройство территории, асфальтирование, наружный водоотвод, освещение.</w:t>
            </w:r>
          </w:p>
          <w:p w14:paraId="24A91E81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Обоснование конструкции и нормативные требования</w:t>
            </w:r>
          </w:p>
          <w:p w14:paraId="0703F5D6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Документы, являющиеся основанием для проектирования:</w:t>
            </w:r>
          </w:p>
          <w:p w14:paraId="3DFAC458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архитектурное задание(я) и технические условия (предоставляется заказчиком),</w:t>
            </w:r>
          </w:p>
          <w:p w14:paraId="584B473F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Разработка проекта согласно нормативным требованиям:</w:t>
            </w:r>
          </w:p>
          <w:p w14:paraId="5AF92F93" w14:textId="77777777" w:rsidR="00AB615B" w:rsidRPr="00F27F2C" w:rsidRDefault="00AB615B" w:rsidP="00AB615B">
            <w:pPr>
              <w:pStyle w:val="ListParagraph"/>
              <w:shd w:val="clear" w:color="auto" w:fill="FFFFFF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- 19.03.2015г. Правительство РА № 596-Н. &lt;Об утверждении порядка выдачи разрешительных и иных документов в целях строительства Республики Армения и признании утратившими силу ряда постановлений Правительства Республики Армения&gt;,</w:t>
            </w:r>
          </w:p>
          <w:p w14:paraId="24A305A0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0" w:line="276" w:lineRule="auto"/>
              <w:ind w:left="139" w:hanging="90"/>
              <w:jc w:val="both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- Министр градостроительства РА от 14.10.2014г. Планировка и застройка городских и сельских поселений&gt; об утверждении строительных норм и внесении изменений в приказ Министра градостроительства Республики Армения от 1 октября 2001 года №82&gt; Приказ №263-Н,</w:t>
            </w:r>
          </w:p>
          <w:p w14:paraId="1D1BA232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13.12.2007 г. Постановления Правительства Республики Армения об утверждении минимальных норм исчисления площадей, </w:t>
            </w: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подлежащих передаче во владение, управление и пользование учреждениям государственного управления Республики Армения, а также государственным некоммерческих организаций на праве безвозмездного пользования, и об отмене постановлений Правительства РА от 14.06.2001 г. № 532 и от 03.05.2001 г. &gt; Постановление № 1490-Н,</w:t>
            </w:r>
          </w:p>
          <w:p w14:paraId="482A0E30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РАМН 20-06-2014 &lt;Реконструкция, восстановление и усиление зданий и сооружений. Основные положения» об утверждении строительных норм и внесении изменений в приказ министра градостроительства РА № 82 от 01.10.2001&gt;, приказ министра градостроительства РА № 87-Н от 24.03.2014,</w:t>
            </w:r>
          </w:p>
          <w:p w14:paraId="106F1FDB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СНиП 2.08.02-89 &lt;Общественные здания и сооружения (в том числе &lt;Актуальная редакция&gt;),</w:t>
            </w:r>
          </w:p>
          <w:p w14:paraId="1225D4ED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Приказ № 43-А Председателя Государственного комитета по градостроительству АС РА от 04.05.2018 &lt;Об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возможностями&gt;,</w:t>
            </w:r>
          </w:p>
          <w:p w14:paraId="50663CB2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№ 392-Н от 16.02.2006г. Правительства РА. &lt;Об утверждении Порядка обеспечения доступности социальной, транспортной и инженерной инфраструктур для инвалидов и маломобильных групп населения&gt;,</w:t>
            </w:r>
          </w:p>
          <w:p w14:paraId="7D336622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- Приказ Министра градостроительства РА от 03.02.2006 № 24-Н: РАСН II-6.02-2006 &lt;Нормы проектирования сейсмостойких сооружений&gt;,</w:t>
            </w:r>
          </w:p>
          <w:p w14:paraId="37E20EA7" w14:textId="77777777" w:rsidR="00AB615B" w:rsidRPr="00F27F2C" w:rsidRDefault="00AB615B" w:rsidP="00AB615B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after="200" w:line="276" w:lineRule="auto"/>
              <w:ind w:left="229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- Требования пункта 33, подпункта 10 Постановления Правительства РА № 526-Н от 05.04.2017 &lt;Об утверждении порядка организации процесса закупок и признании утратившим силу Постановления Правительства РА № 168-Н от 10.02.2011&gt;</w:t>
            </w:r>
          </w:p>
          <w:p w14:paraId="7658F082" w14:textId="77777777" w:rsidR="00AB615B" w:rsidRPr="00F27F2C" w:rsidRDefault="00AB615B" w:rsidP="00AB615B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sz w:val="14"/>
                <w:szCs w:val="14"/>
                <w:lang w:val="hy-AM"/>
              </w:rPr>
              <w:t>№ 1504-Н от 25.12.2014г. Правительства РА. &lt;О применении мер, направленных на повышение энергосбережения и энергоэффективности на объектах, строящихся (реконструируемых, ремонтируемых) за счет государственных средств&gt;.</w:t>
            </w:r>
          </w:p>
          <w:p w14:paraId="4D0FB53E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Этапы проектирования</w:t>
            </w:r>
          </w:p>
          <w:p w14:paraId="6EA8FBD7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Положение правил, определяющих состав и содержание проектов сметных документов:</w:t>
            </w:r>
          </w:p>
          <w:p w14:paraId="63D24BA8" w14:textId="77777777" w:rsidR="00AB615B" w:rsidRPr="00F27F2C" w:rsidRDefault="00AB615B" w:rsidP="00AB615B">
            <w:pPr>
              <w:spacing w:line="259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Согласно приказу министра градостроительства РА N128-N от 11.09.2017г.</w:t>
            </w:r>
          </w:p>
          <w:p w14:paraId="15AD633F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Выполнение проектных работ в "Рабочий проект" 1 (один) этап</w:t>
            </w:r>
          </w:p>
          <w:p w14:paraId="37C51AFD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Состав проекта</w:t>
            </w:r>
          </w:p>
          <w:p w14:paraId="1FA9311B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"РАБОЧИЙ ПРОЕКТ"</w:t>
            </w:r>
          </w:p>
          <w:p w14:paraId="38CDA071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Документы, входящие в пакет проекта (в обработке).</w:t>
            </w:r>
          </w:p>
          <w:p w14:paraId="4390DB67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1. Общее объяснение</w:t>
            </w:r>
          </w:p>
          <w:p w14:paraId="273DDBC8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2. Архитектурно-строительная часть</w:t>
            </w:r>
          </w:p>
          <w:p w14:paraId="0B254793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Объемные планировочные решения, спецификации и развязки /в том числе планы отделки зданий/</w:t>
            </w:r>
          </w:p>
          <w:p w14:paraId="3037838E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- 3D моделирование</w:t>
            </w:r>
          </w:p>
          <w:p w14:paraId="5CBEBE6B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3. Конструктивная часть</w:t>
            </w:r>
          </w:p>
          <w:p w14:paraId="1C9BF4ED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Конструктивные решения,</w:t>
            </w:r>
          </w:p>
          <w:p w14:paraId="260FEAB6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- отчет строительных расчетов</w:t>
            </w:r>
          </w:p>
          <w:p w14:paraId="4BAC0DF3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4. Инженерные (внутренние и внешние) решения (чертежно-текстовые материалы, включая спецификации)</w:t>
            </w:r>
          </w:p>
          <w:p w14:paraId="22A00835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 xml:space="preserve">- электроснабжение, канализация, 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lastRenderedPageBreak/>
              <w:t>водоснабжение, вентиляция и кондиционирование, отопление, газоснабжение, сети связи, видеонаблюдение, пожарная сигнализация и др.,</w:t>
            </w:r>
          </w:p>
          <w:p w14:paraId="7067A66D" w14:textId="77777777" w:rsidR="00AB615B" w:rsidRPr="00F27F2C" w:rsidRDefault="00AB615B" w:rsidP="00AB615B">
            <w:pPr>
              <w:spacing w:line="276" w:lineRule="auto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5. Смета строительных работ</w:t>
            </w:r>
          </w:p>
          <w:p w14:paraId="5368A73F" w14:textId="77777777" w:rsidR="00AB615B" w:rsidRPr="00F27F2C" w:rsidRDefault="00AB615B" w:rsidP="00AB615B">
            <w:pPr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6</w:t>
            </w:r>
            <w:r w:rsidRPr="00F27F2C">
              <w:rPr>
                <w:rFonts w:ascii="GHEA Grapalat" w:hAnsi="GHEA Grapalat" w:cs="Sylfaen"/>
                <w:bCs/>
                <w:sz w:val="14"/>
                <w:szCs w:val="14"/>
              </w:rPr>
              <w:t>. Другие документы, предусмотренные законодательством РА.</w:t>
            </w:r>
          </w:p>
          <w:p w14:paraId="70E4FB45" w14:textId="77777777" w:rsidR="00AB615B" w:rsidRPr="00F27F2C" w:rsidRDefault="00AB615B" w:rsidP="00AB61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27F2C">
              <w:rPr>
                <w:rFonts w:ascii="GHEA Grapalat" w:hAnsi="GHEA Grapalat" w:cs="Sylfaen"/>
                <w:b/>
                <w:sz w:val="14"/>
                <w:szCs w:val="14"/>
              </w:rPr>
              <w:t>Другие требования</w:t>
            </w:r>
          </w:p>
          <w:p w14:paraId="1B8868AD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Выводы</w:t>
            </w:r>
          </w:p>
          <w:p w14:paraId="5B2469D2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В рамках выделенных финансовых средств на разработку проектно-сметной документации</w:t>
            </w:r>
          </w:p>
          <w:p w14:paraId="1EFC873D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1. Осмотр технического состояния здания проектировщиком и получение заключения</w:t>
            </w:r>
          </w:p>
          <w:p w14:paraId="58DD02DB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Экзамены</w:t>
            </w:r>
          </w:p>
          <w:p w14:paraId="31C36147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получение проектировщиком заключения градостроительной (простой) экспертизы,</w:t>
            </w:r>
          </w:p>
          <w:p w14:paraId="2F77B2D7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Требования к строительным материалам, препаратам (эксплуатация).</w:t>
            </w:r>
          </w:p>
          <w:p w14:paraId="1E14B7FA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максимальный срок использования материалов, препаратов</w:t>
            </w:r>
          </w:p>
          <w:p w14:paraId="1BE2AB71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перечень материалов и препаратов, произведенных по новейшим технологиям</w:t>
            </w:r>
          </w:p>
          <w:p w14:paraId="61D7DBAD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- перечень мероприятий по энергоэффективности, оборудования и материалов</w:t>
            </w:r>
          </w:p>
          <w:p w14:paraId="31135C95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   Подробное и исчерпывающее описание характеристик используемых в проекте строительных материалов и препаратов в проектно-сметной документации с указанием основных технических показателей, характеризующих данный продукт.</w:t>
            </w:r>
          </w:p>
          <w:p w14:paraId="4ED386B6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РЕКОМЕНДАЦИИ</w:t>
            </w:r>
          </w:p>
          <w:p w14:paraId="23E3D201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Использование отечественных и импортных строительных материалов.</w:t>
            </w:r>
          </w:p>
          <w:p w14:paraId="75FC3AB0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>ОБНОВЛЕНИЕ РАБОТЫ ПРОЕКТА</w:t>
            </w:r>
          </w:p>
          <w:p w14:paraId="68647955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Разработка проектно-сметной документации с помощью компьютерной программы.</w:t>
            </w:r>
          </w:p>
          <w:p w14:paraId="718F9468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    Представление полного пакета проектно-сметной документации / текстовые и чертежные материалы, смета / 5 экз.: документальная и электронная: AUTO CAD и PDF, смета: в версиях EXCEL, двуязычная: армянский и русский.</w:t>
            </w:r>
          </w:p>
          <w:p w14:paraId="2C3D5484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</w:pP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t xml:space="preserve">ПЕРИОД ВЫПОЛНЕНИЯ </w:t>
            </w:r>
            <w:r w:rsidRPr="00F27F2C">
              <w:rPr>
                <w:rFonts w:ascii="GHEA Grapalat" w:eastAsia="Calibri" w:hAnsi="GHEA Grapalat" w:cs="Sylfaen"/>
                <w:bCs/>
                <w:iCs/>
                <w:sz w:val="14"/>
                <w:szCs w:val="14"/>
              </w:rPr>
              <w:lastRenderedPageBreak/>
              <w:t>РАБОТЫ (ПРОДОЛЖИТЕЛЬНОСТЬ)</w:t>
            </w:r>
          </w:p>
          <w:p w14:paraId="47E013CF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Планируйте срок выполнения работ со дня вступления в силу договора (соглашения) – 20 календарных дней, а для получения заключения градостроительной (простой) экспертизы – 10 дней.</w:t>
            </w:r>
          </w:p>
          <w:p w14:paraId="7A64CD74" w14:textId="77777777" w:rsidR="00AB615B" w:rsidRPr="00F27F2C" w:rsidRDefault="00AB615B" w:rsidP="00AB6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</w:pPr>
            <w:r w:rsidRPr="00F27F2C"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  <w:t>РАЗРАБОТКА ПРОЕКТА</w:t>
            </w:r>
          </w:p>
          <w:p w14:paraId="082AD281" w14:textId="77777777" w:rsidR="00AB615B" w:rsidRPr="00F27F2C" w:rsidRDefault="00AB615B" w:rsidP="00AB61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4"/>
                <w:szCs w:val="14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При необходимости доработка проектно-сметной документации осуществляется без денежного возмещения, в срок не более 5 дней.</w:t>
            </w:r>
          </w:p>
          <w:p w14:paraId="6DDA5FF9" w14:textId="77777777" w:rsidR="00AB615B" w:rsidRPr="00F27F2C" w:rsidRDefault="00AB615B" w:rsidP="00AB615B">
            <w:pPr>
              <w:pStyle w:val="NormalWeb"/>
              <w:shd w:val="clear" w:color="auto" w:fill="FFFFFF"/>
              <w:spacing w:after="0" w:afterAutospacing="0"/>
              <w:jc w:val="both"/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</w:pPr>
            <w:r w:rsidRPr="00F27F2C">
              <w:rPr>
                <w:rFonts w:ascii="GHEA Grapalat" w:eastAsia="Calibri" w:hAnsi="GHEA Grapalat" w:cs="Sylfaen"/>
                <w:b/>
                <w:i/>
                <w:sz w:val="14"/>
                <w:szCs w:val="14"/>
                <w:u w:val="single"/>
              </w:rPr>
              <w:t>ФИНАНСОВАЯ ОБЕСПЕЧЕННОСТЬ ВЫПОЛНЯЕМЫХ РАБОТ</w:t>
            </w:r>
          </w:p>
          <w:p w14:paraId="6DA0CDBD" w14:textId="77777777" w:rsidR="00AB615B" w:rsidRPr="00F27F2C" w:rsidRDefault="00AB615B" w:rsidP="00AB615B">
            <w:pPr>
              <w:rPr>
                <w:sz w:val="14"/>
                <w:szCs w:val="14"/>
                <w:lang w:val="hy-AM"/>
              </w:rPr>
            </w:pPr>
            <w:r w:rsidRPr="00F27F2C">
              <w:rPr>
                <w:rFonts w:ascii="GHEA Grapalat" w:hAnsi="GHEA Grapalat" w:cs="Courier New"/>
                <w:color w:val="1F1F1F"/>
                <w:sz w:val="14"/>
                <w:szCs w:val="14"/>
              </w:rPr>
              <w:t>Финансирование проектных работ будет осуществляться после получения положительного письменного заключения простой градостроительной экспертизы, а также письменного согласия заинтересованных органов в установленном порядке.</w:t>
            </w:r>
          </w:p>
          <w:p w14:paraId="23F1326C" w14:textId="6F50608D" w:rsidR="004D3EBE" w:rsidRPr="00AB615B" w:rsidRDefault="004D3EBE" w:rsidP="004D3EB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D3EBE" w:rsidRPr="004D3EBE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73409A90" w14:textId="77777777" w:rsidR="004D3EBE" w:rsidRPr="00E332AF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3EBE" w:rsidRPr="00395B6E" w14:paraId="33F29A2C" w14:textId="77777777" w:rsidTr="003673BE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4D3EBE" w:rsidRPr="003856E6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D3EBE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D3EBE" w:rsidRPr="00395B6E" w14:paraId="5F1E224A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D3EBE" w:rsidRPr="00395B6E" w14:paraId="44B95BC8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349E4010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3DF87CC0" w:rsidR="004D3EBE" w:rsidRPr="00F3085F" w:rsidRDefault="00E20AD1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15.04</w:t>
            </w:r>
            <w:r w:rsidR="004D3EBE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4D3EBE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D3EBE" w:rsidRPr="00395B6E" w14:paraId="6ADC854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32E5AACD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7C9262B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D3EBE" w:rsidRPr="00395B6E" w14:paraId="35DC020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126D6DF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0B21699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522A83C1" w14:textId="77777777" w:rsidTr="003673BE">
        <w:trPr>
          <w:trHeight w:val="40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18" w:type="dxa"/>
            <w:gridSpan w:val="31"/>
            <w:shd w:val="clear" w:color="auto" w:fill="auto"/>
            <w:vAlign w:val="center"/>
          </w:tcPr>
          <w:p w14:paraId="0852238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D3EBE" w:rsidRPr="00395B6E" w14:paraId="2C8C33B9" w14:textId="77777777" w:rsidTr="003673BE">
        <w:trPr>
          <w:trHeight w:val="21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40D7168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1"/>
            <w:shd w:val="clear" w:color="auto" w:fill="auto"/>
            <w:vAlign w:val="center"/>
          </w:tcPr>
          <w:p w14:paraId="5915989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D3EBE" w:rsidRPr="00395B6E" w14:paraId="1EB6A59B" w14:textId="77777777" w:rsidTr="003673BE">
        <w:trPr>
          <w:gridAfter w:val="31"/>
          <w:wAfter w:w="8018" w:type="dxa"/>
          <w:trHeight w:val="190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19A909A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D61C816" w14:textId="77777777" w:rsidTr="003673BE">
        <w:trPr>
          <w:gridAfter w:val="31"/>
          <w:wAfter w:w="8018" w:type="dxa"/>
          <w:trHeight w:val="190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45ECBBB6" w14:textId="77777777" w:rsidTr="00172194">
        <w:trPr>
          <w:trHeight w:val="973"/>
          <w:jc w:val="center"/>
        </w:trPr>
        <w:tc>
          <w:tcPr>
            <w:tcW w:w="11321" w:type="dxa"/>
            <w:gridSpan w:val="42"/>
            <w:shd w:val="clear" w:color="auto" w:fill="FFFFFF" w:themeFill="background1"/>
            <w:vAlign w:val="center"/>
          </w:tcPr>
          <w:tbl>
            <w:tblPr>
              <w:tblW w:w="11107" w:type="dxa"/>
              <w:tblLayout w:type="fixed"/>
              <w:tblLook w:val="04A0" w:firstRow="1" w:lastRow="0" w:firstColumn="1" w:lastColumn="0" w:noHBand="0" w:noVBand="1"/>
            </w:tblPr>
            <w:tblGrid>
              <w:gridCol w:w="1027"/>
              <w:gridCol w:w="4320"/>
              <w:gridCol w:w="1800"/>
              <w:gridCol w:w="1170"/>
              <w:gridCol w:w="1530"/>
              <w:gridCol w:w="1260"/>
            </w:tblGrid>
            <w:tr w:rsidR="00E20AD1" w:rsidRPr="008553E3" w14:paraId="68034D1D" w14:textId="77777777" w:rsidTr="00E20AD1">
              <w:trPr>
                <w:trHeight w:val="810"/>
              </w:trPr>
              <w:tc>
                <w:tcPr>
                  <w:tcW w:w="10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5AC36D" w14:textId="77777777" w:rsidR="00E20AD1" w:rsidRPr="00CE2422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Н/Л</w:t>
                  </w:r>
                </w:p>
              </w:tc>
              <w:tc>
                <w:tcPr>
                  <w:tcW w:w="43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7E95E" w14:textId="77777777" w:rsidR="00E20AD1" w:rsidRPr="00CE2422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45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907A8A" w14:textId="77777777" w:rsidR="00E20AD1" w:rsidRPr="00525C39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Цены в драмах РА, представленные по заявке любого участника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B9CD3B" w14:textId="77777777" w:rsidR="00E20AD1" w:rsidRPr="008553E3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E20AD1" w:rsidRPr="008553E3" w14:paraId="0CB7588B" w14:textId="77777777" w:rsidTr="00E20AD1">
              <w:trPr>
                <w:trHeight w:val="810"/>
              </w:trPr>
              <w:tc>
                <w:tcPr>
                  <w:tcW w:w="1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234F7" w14:textId="77777777" w:rsidR="00E20AD1" w:rsidRPr="00CE2422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3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6C2FF" w14:textId="77777777" w:rsidR="00E20AD1" w:rsidRPr="00CE2422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936D40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D32E6E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A9074D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1C68D8">
                    <w:rPr>
                      <w:rFonts w:ascii="GHEA Grapalat" w:hAnsi="GHEA Grapalat"/>
                      <w:color w:val="000000"/>
                      <w:sz w:val="18"/>
                      <w:szCs w:val="18"/>
                      <w:lang w:eastAsia="en-US"/>
                    </w:rPr>
                    <w:t>Итого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8A10E8" w14:textId="77777777" w:rsidR="00E20AD1" w:rsidRPr="008553E3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</w:tr>
            <w:tr w:rsidR="00E20AD1" w:rsidRPr="005A3DA7" w14:paraId="1EC264AB" w14:textId="77777777" w:rsidTr="00E20AD1">
              <w:trPr>
                <w:trHeight w:val="512"/>
              </w:trPr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0CC922D" w14:textId="77777777" w:rsidR="00E20AD1" w:rsidRPr="00525C39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310C5B3" w14:textId="77777777" w:rsidR="00E20AD1" w:rsidRPr="00B358AB" w:rsidRDefault="00E20AD1" w:rsidP="00E20AD1">
                  <w:pPr>
                    <w:spacing w:after="160" w:line="259" w:lineRule="auto"/>
                    <w:rPr>
                      <w:rFonts w:ascii="GHEA Grapalat" w:eastAsiaTheme="minorHAnsi" w:hAnsi="GHEA Grapalat" w:cstheme="minorBidi"/>
                      <w:b/>
                      <w:bCs/>
                      <w:sz w:val="14"/>
                      <w:szCs w:val="14"/>
                      <w:lang w:val="hy-AM" w:eastAsia="en-US"/>
                    </w:rPr>
                  </w:pPr>
                  <w:r w:rsidRPr="00B358AB">
                    <w:rPr>
                      <w:rFonts w:ascii="GHEA Grapalat" w:eastAsiaTheme="minorHAnsi" w:hAnsi="GHEA Grapalat" w:cstheme="minorBidi"/>
                      <w:b/>
                      <w:bCs/>
                      <w:sz w:val="14"/>
                      <w:szCs w:val="14"/>
                      <w:lang w:val="hy-AM" w:eastAsia="en-US"/>
                    </w:rPr>
                    <w:t>Работы по составлению проектно-сметной документации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57D5FE2" w14:textId="77777777" w:rsidR="00E20AD1" w:rsidRPr="00045AD2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5D444AF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B5BB06A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78B86E2" w14:textId="77777777" w:rsidR="00E20AD1" w:rsidRPr="00FC7A30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</w:rPr>
                    <w:t>1 890 000</w:t>
                  </w:r>
                </w:p>
              </w:tc>
            </w:tr>
            <w:tr w:rsidR="00E20AD1" w14:paraId="548ECDCC" w14:textId="77777777" w:rsidTr="00E20AD1">
              <w:trPr>
                <w:trHeight w:val="512"/>
              </w:trPr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29CC26C" w14:textId="77777777" w:rsidR="00E20AD1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  <w:p w14:paraId="72DB7BF4" w14:textId="77777777" w:rsidR="00E20AD1" w:rsidRDefault="00E20AD1" w:rsidP="00E20AD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92F2DDC" w14:textId="77777777" w:rsidR="00E20AD1" w:rsidRPr="00B358AB" w:rsidRDefault="00E20AD1" w:rsidP="00E20AD1">
                  <w:pP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 w:rsidRPr="00B358AB">
                    <w:rPr>
                      <w:rFonts w:ascii="GHEA Grapalat" w:hAnsi="GHEA Grapalat" w:cs="Sylfaen"/>
                      <w:sz w:val="20"/>
                    </w:rPr>
                    <w:t>ООО «Шин-Комфорт»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1FF3241" w14:textId="77777777" w:rsidR="00E20AD1" w:rsidRPr="00B20F3B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  <w:t>1 690 000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637BF94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  <w:t>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3BD740B" w14:textId="77777777" w:rsidR="00E20AD1" w:rsidRPr="00F566BF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  <w:t>1 690 000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619BDAF" w14:textId="77777777" w:rsidR="00E20AD1" w:rsidRDefault="00E20AD1" w:rsidP="00E20AD1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</w:pPr>
                </w:p>
              </w:tc>
            </w:tr>
          </w:tbl>
          <w:p w14:paraId="3DCEE9D1" w14:textId="77777777" w:rsidR="004D3EBE" w:rsidRPr="00FB7D01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4D3EBE" w:rsidRPr="00395B6E" w14:paraId="0E010F0F" w14:textId="77777777" w:rsidTr="003673BE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4DA7F12" w:rsidR="004D3EB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59AB6A3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587C3CC9" w14:textId="77777777" w:rsidTr="003673BE">
        <w:trPr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D3EBE" w:rsidRPr="00395B6E" w14:paraId="79E229E5" w14:textId="77777777" w:rsidTr="0008467E">
        <w:trPr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3134D43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235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91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D3EBE" w:rsidRPr="00395B6E" w14:paraId="69B98908" w14:textId="77777777" w:rsidTr="0008467E">
        <w:trPr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D3EBE" w:rsidRPr="00395B6E" w14:paraId="08A69861" w14:textId="77777777" w:rsidTr="0008467E">
        <w:trPr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3FB68DC" w14:textId="77777777" w:rsidTr="0008467E">
        <w:trPr>
          <w:trHeight w:val="40"/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B0B60FF" w14:textId="77777777" w:rsidTr="003673BE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14:paraId="2EF2798B" w14:textId="77777777" w:rsidR="004D3EBE" w:rsidRPr="00395B6E" w:rsidRDefault="004D3EBE" w:rsidP="004D3E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0F12EDEF" w:rsidR="004D3EBE" w:rsidRPr="009D7C5A" w:rsidRDefault="004D3EBE" w:rsidP="004D3EBE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6A520C3" w14:textId="77777777" w:rsidTr="003673BE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4D3EBE" w:rsidRPr="00216CB5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EA0F42D" w14:textId="77777777" w:rsidTr="003673BE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558DD2D6" w:rsidR="004D3EBE" w:rsidRPr="00831B87" w:rsidRDefault="00F015AC" w:rsidP="004D3EB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8353C8">
              <w:rPr>
                <w:rFonts w:ascii="GHEA Grapalat" w:hAnsi="GHEA Grapalat" w:cs="Sylfaen"/>
                <w:b/>
                <w:sz w:val="16"/>
                <w:szCs w:val="16"/>
              </w:rPr>
              <w:t>2.0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8353C8">
              <w:rPr>
                <w:rFonts w:ascii="GHEA Grapalat" w:hAnsi="GHEA Grapalat" w:cs="Sylfaen"/>
                <w:b/>
                <w:sz w:val="16"/>
                <w:szCs w:val="16"/>
              </w:rPr>
              <w:t>.2024</w:t>
            </w:r>
            <w:r w:rsidR="004D3EBE" w:rsidRPr="00831B87">
              <w:rPr>
                <w:rFonts w:ascii="GHEA Grapalat" w:hAnsi="GHEA Grapalat" w:cs="Sylfaen" w:hint="eastAsia"/>
                <w:b/>
                <w:sz w:val="16"/>
                <w:szCs w:val="16"/>
              </w:rPr>
              <w:t>г</w:t>
            </w:r>
            <w:r w:rsidR="004D3EBE" w:rsidRPr="00831B8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4D3EBE" w:rsidRPr="00395B6E" w14:paraId="40382072" w14:textId="77777777" w:rsidTr="003673BE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3FC43F1C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D771F" w:rsidRPr="00395B6E" w14:paraId="5E4B958C" w14:textId="77777777" w:rsidTr="00B80F88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7D771F" w:rsidRPr="00395B6E" w:rsidRDefault="007D771F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2C74E" w14:textId="77777777" w:rsidR="007D771F" w:rsidRPr="003B5468" w:rsidRDefault="007D771F" w:rsidP="007D771F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B5468">
              <w:rPr>
                <w:rFonts w:ascii="GHEA Grapalat" w:hAnsi="GHEA Grapalat"/>
                <w:sz w:val="22"/>
                <w:szCs w:val="22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0A4398DA" w14:textId="383FD1DC" w:rsidR="007D771F" w:rsidRPr="001F5A14" w:rsidRDefault="007D771F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4305F120" w:rsidR="004D3EBE" w:rsidRPr="00B61801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F015AC">
              <w:rPr>
                <w:rFonts w:ascii="GHEA Grapalat" w:hAnsi="GHEA Grapalat"/>
                <w:b/>
                <w:sz w:val="14"/>
                <w:szCs w:val="14"/>
              </w:rPr>
              <w:t>30.04</w:t>
            </w:r>
            <w:r w:rsidR="008353C8">
              <w:rPr>
                <w:rFonts w:ascii="GHEA Grapalat" w:hAnsi="GHEA Grapalat"/>
                <w:b/>
                <w:sz w:val="16"/>
                <w:szCs w:val="16"/>
              </w:rPr>
              <w:t>.2024</w:t>
            </w:r>
          </w:p>
        </w:tc>
      </w:tr>
      <w:tr w:rsidR="004D3EBE" w:rsidRPr="00395B6E" w14:paraId="02E9B684" w14:textId="77777777" w:rsidTr="0095770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CE6A8" w14:textId="6CC0BE67" w:rsidR="004D3EBE" w:rsidRPr="005A5AF3" w:rsidRDefault="00F015AC" w:rsidP="004D3EBE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08.05</w:t>
            </w:r>
            <w:r w:rsidR="008353C8">
              <w:rPr>
                <w:rFonts w:ascii="GHEA Grapalat" w:hAnsi="GHEA Grapalat"/>
                <w:b/>
                <w:sz w:val="16"/>
                <w:szCs w:val="16"/>
              </w:rPr>
              <w:t>.2024</w:t>
            </w:r>
          </w:p>
        </w:tc>
      </w:tr>
      <w:tr w:rsidR="004D3EBE" w:rsidRPr="00395B6E" w14:paraId="51B11E00" w14:textId="77777777" w:rsidTr="0095770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3CBDF" w14:textId="1F92A125" w:rsidR="004D3EBE" w:rsidRPr="00D71118" w:rsidRDefault="00F015AC" w:rsidP="004D3EBE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08.05</w:t>
            </w:r>
            <w:r w:rsidR="008353C8">
              <w:rPr>
                <w:rFonts w:ascii="GHEA Grapalat" w:hAnsi="GHEA Grapalat"/>
                <w:b/>
                <w:sz w:val="16"/>
                <w:szCs w:val="16"/>
              </w:rPr>
              <w:t>.2024</w:t>
            </w:r>
          </w:p>
        </w:tc>
      </w:tr>
      <w:tr w:rsidR="004D3EBE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2D8C6B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CC97E83" w14:textId="77777777" w:rsidTr="0008467E">
        <w:trPr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1D5BF5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6BEAC57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7"/>
            <w:shd w:val="clear" w:color="auto" w:fill="auto"/>
            <w:vAlign w:val="center"/>
          </w:tcPr>
          <w:p w14:paraId="28A5D42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D3EBE" w:rsidRPr="00395B6E" w14:paraId="67C486FA" w14:textId="77777777" w:rsidTr="0008467E">
        <w:trPr>
          <w:trHeight w:val="237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5907625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0B53D20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53BDEEE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2"/>
            <w:shd w:val="clear" w:color="auto" w:fill="auto"/>
            <w:vAlign w:val="center"/>
          </w:tcPr>
          <w:p w14:paraId="0A39D59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D3EBE" w:rsidRPr="00395B6E" w14:paraId="366A681E" w14:textId="77777777" w:rsidTr="0008467E">
        <w:trPr>
          <w:trHeight w:val="238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797B25B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046207B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3770EEC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2"/>
            <w:shd w:val="clear" w:color="auto" w:fill="auto"/>
            <w:vAlign w:val="center"/>
          </w:tcPr>
          <w:p w14:paraId="75681E9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D3EBE" w:rsidRPr="00395B6E" w14:paraId="5BBAC078" w14:textId="77777777" w:rsidTr="0008467E">
        <w:trPr>
          <w:trHeight w:val="263"/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D1837" w:rsidRPr="00395B6E" w14:paraId="6D17B3F2" w14:textId="77777777" w:rsidTr="007140E5">
        <w:trPr>
          <w:trHeight w:val="146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6117E47A" w:rsidR="001D1837" w:rsidRPr="004A6CA5" w:rsidRDefault="001D1837" w:rsidP="001D1837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5879C009" w:rsidR="001D1837" w:rsidRDefault="001D1837" w:rsidP="001D183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358AB">
              <w:rPr>
                <w:rFonts w:ascii="GHEA Grapalat" w:hAnsi="GHEA Grapalat" w:cs="Sylfaen"/>
                <w:sz w:val="20"/>
              </w:rPr>
              <w:t>ООО «Шин-Комфорт»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7EB29648" w:rsidR="001D1837" w:rsidRPr="001D1837" w:rsidRDefault="001D1837" w:rsidP="001D1837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1D1837">
              <w:rPr>
                <w:rFonts w:ascii="GHEA Grapalat" w:hAnsi="GHEA Grapalat"/>
                <w:szCs w:val="24"/>
              </w:rPr>
              <w:t>HHH-GHTsDzB-24/6</w:t>
            </w:r>
            <w:r w:rsidRPr="001D1837">
              <w:rPr>
                <w:rFonts w:ascii="GHEA Grapalat" w:hAnsi="GHEA Grapalat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48DFE9F0" w:rsidR="001D1837" w:rsidRPr="00D71118" w:rsidRDefault="001D1837" w:rsidP="001D1837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08.05.2024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B8FDC60" w14:textId="58A046D1" w:rsidR="001D1837" w:rsidRPr="006F5D8A" w:rsidRDefault="001D1837" w:rsidP="001D183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B30">
              <w:rPr>
                <w:rFonts w:ascii="GHEA Grapalat" w:hAnsi="GHEA Grapalat"/>
                <w:sz w:val="14"/>
                <w:szCs w:val="14"/>
                <w:lang w:val="hy-AM"/>
              </w:rPr>
              <w:t>В течении 30  дней со дня подписания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9064DF4" w14:textId="77777777" w:rsidR="001D1837" w:rsidRPr="00AD4925" w:rsidRDefault="001D1837" w:rsidP="001D183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14:paraId="61E965E0" w14:textId="77777777" w:rsidR="001D1837" w:rsidRPr="0078572B" w:rsidRDefault="001D1837" w:rsidP="001D183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51F63337" w14:textId="70ED2F84" w:rsidR="001D1837" w:rsidRDefault="001D1837" w:rsidP="001D183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</w:rPr>
              <w:t>1 690 000</w:t>
            </w:r>
          </w:p>
        </w:tc>
      </w:tr>
      <w:tr w:rsidR="004D3EBE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5D14E2A5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D3EBE" w:rsidRPr="00395B6E" w14:paraId="4372F0AB" w14:textId="77777777" w:rsidTr="0008467E">
        <w:trPr>
          <w:trHeight w:val="125"/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D3EBE" w:rsidRPr="00671074" w14:paraId="706794D8" w14:textId="77777777" w:rsidTr="00B25EE2">
        <w:trPr>
          <w:trHeight w:val="155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7FF8FEE8" w:rsidR="004D3EBE" w:rsidRPr="00296800" w:rsidRDefault="004D3EBE" w:rsidP="004D3E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0B7C0FC6" w:rsidR="004D3EBE" w:rsidRDefault="001D1837" w:rsidP="004D3EBE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358AB">
              <w:rPr>
                <w:rFonts w:ascii="GHEA Grapalat" w:hAnsi="GHEA Grapalat" w:cs="Sylfaen"/>
                <w:sz w:val="20"/>
              </w:rPr>
              <w:t>ООО «Шин-Комфорт»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D9354" w14:textId="77777777" w:rsidR="004D3EBE" w:rsidRDefault="00B25EE2" w:rsidP="00B25EE2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г</w:t>
            </w:r>
            <w:r w:rsidRPr="000F7050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GHEA Grapalat" w:hAnsi="GHEA Grapalat"/>
                <w:sz w:val="22"/>
                <w:szCs w:val="22"/>
              </w:rPr>
              <w:t>Гавар</w:t>
            </w:r>
            <w:r w:rsidRPr="000F705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2"/>
                <w:szCs w:val="22"/>
              </w:rPr>
              <w:t xml:space="preserve">ул. Азатутяна </w:t>
            </w:r>
            <w:r w:rsidRPr="000F7050">
              <w:rPr>
                <w:rFonts w:ascii="GHEA Grapalat" w:hAnsi="GHEA Grapalat"/>
                <w:sz w:val="22"/>
                <w:szCs w:val="22"/>
                <w:lang w:val="hy-AM"/>
              </w:rPr>
              <w:t>35/33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14:paraId="3CEB1A4A" w14:textId="6B2D7757" w:rsidR="00B25EE2" w:rsidRPr="00534485" w:rsidRDefault="00B25EE2" w:rsidP="00B25EE2">
            <w:pPr>
              <w:pStyle w:val="Default"/>
              <w:ind w:left="185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eastAsia="Times New Roman" w:hAnsi="GHEA Grapalat"/>
                <w:color w:val="auto"/>
                <w:sz w:val="22"/>
                <w:szCs w:val="22"/>
                <w:lang w:val="ru-RU" w:eastAsia="ru-RU"/>
              </w:rPr>
              <w:t>Тел:</w:t>
            </w:r>
            <w:r w:rsidRPr="000F7050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 +374 93 810 351</w:t>
            </w:r>
          </w:p>
        </w:tc>
        <w:tc>
          <w:tcPr>
            <w:tcW w:w="20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4FB89FA3" w:rsidR="004D3EBE" w:rsidRPr="00062B53" w:rsidRDefault="002239F2" w:rsidP="004D3EB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="00B25EE2" w:rsidRPr="00062B53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t>vigenpapmisho@gmail.com</w:t>
              </w:r>
            </w:hyperlink>
          </w:p>
        </w:tc>
        <w:tc>
          <w:tcPr>
            <w:tcW w:w="2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E59BC" w14:textId="77777777" w:rsidR="00534485" w:rsidRDefault="00534485" w:rsidP="005344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7651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57651">
              <w:rPr>
                <w:rFonts w:ascii="GHEA Grapalat" w:hAnsi="GHEA Grapalat"/>
                <w:sz w:val="20"/>
                <w:lang w:val="hy-AM"/>
              </w:rPr>
              <w:t>«Армбизнесбанк»</w:t>
            </w:r>
          </w:p>
          <w:p w14:paraId="4C94CCC4" w14:textId="43354FD2" w:rsidR="004D3EBE" w:rsidRPr="00D56EBA" w:rsidRDefault="00534485" w:rsidP="00534485">
            <w:pPr>
              <w:jc w:val="center"/>
              <w:rPr>
                <w:rFonts w:ascii="Sylfaen" w:hAnsi="Sylfaen"/>
                <w:lang w:val="hy-AM"/>
              </w:rPr>
            </w:pPr>
            <w:r w:rsidRPr="00B7202E">
              <w:rPr>
                <w:rFonts w:ascii="GHEA Grapalat" w:hAnsi="GHEA Grapalat"/>
                <w:sz w:val="20"/>
                <w:lang w:val="hy-AM"/>
              </w:rPr>
              <w:t>1150003420770721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069CD" w14:textId="38204EAE" w:rsidR="004D3EBE" w:rsidRPr="00CB2A28" w:rsidRDefault="00534485" w:rsidP="004D3EBE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AD48D2">
              <w:rPr>
                <w:rFonts w:ascii="GHEA Grapalat" w:hAnsi="GHEA Grapalat"/>
                <w:sz w:val="20"/>
                <w:lang w:val="hy-AM"/>
              </w:rPr>
              <w:t>08420977</w:t>
            </w:r>
          </w:p>
        </w:tc>
      </w:tr>
      <w:tr w:rsidR="004D3EBE" w:rsidRPr="00671074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3D0847D4" w14:textId="77777777" w:rsidR="004D3EBE" w:rsidRPr="00172194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3EBE" w:rsidRPr="00395B6E" w14:paraId="10F4DEA6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4D3EBE" w:rsidRPr="00395B6E" w:rsidRDefault="004D3EBE" w:rsidP="004D3E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1190E" w14:textId="47A19EEB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E5A6DD9" w14:textId="77777777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01A6DD9" w14:textId="7053A07F" w:rsidR="004D3EBE" w:rsidRPr="005F183C" w:rsidRDefault="004D3EBE" w:rsidP="00CC6F7D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D0E3E5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73CEFD74" w14:textId="77777777" w:rsidR="004D3EBE" w:rsidRPr="00B946EF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4D3EBE" w:rsidRPr="00B946EF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4D3EBE" w:rsidRPr="00AC1E22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4D3EBE" w:rsidRPr="00205D54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4D3EBE" w:rsidRPr="00C24736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4D3EBE" w:rsidRPr="00A747D5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4D3EBE" w:rsidRPr="00A747D5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4D3EBE" w:rsidRPr="006D6189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A6959E1" w:rsidR="004D3EBE" w:rsidRPr="002239F2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D1837"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23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artur.simonyan@1tv.am</w:t>
            </w:r>
            <w:r w:rsidR="002239F2" w:rsidRPr="002239F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bookmarkStart w:id="0" w:name="_GoBack"/>
            <w:bookmarkEnd w:id="0"/>
          </w:p>
          <w:p w14:paraId="75F14D3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460877C" w14:textId="77777777" w:rsidTr="003673BE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 целью привлечения участников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763A5D4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5B3A9E6" w14:textId="77777777" w:rsidTr="003673B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45D37E0" w14:textId="77777777" w:rsidTr="003673B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37357F3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292300C" w14:textId="77777777" w:rsidTr="003673BE">
        <w:trPr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D4A1C0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2FE4E564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D3EBE" w:rsidRPr="00395B6E" w14:paraId="2F6AD67C" w14:textId="77777777" w:rsidTr="003673BE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D3EBE" w:rsidRPr="00395B6E" w14:paraId="217FA8A0" w14:textId="77777777" w:rsidTr="003673BE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14:paraId="30B316EF" w14:textId="0178F29B" w:rsidR="004D3EBE" w:rsidRPr="00771760" w:rsidRDefault="00CC6F7D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827" w:type="dxa"/>
            <w:gridSpan w:val="17"/>
            <w:shd w:val="clear" w:color="auto" w:fill="auto"/>
            <w:vAlign w:val="center"/>
          </w:tcPr>
          <w:p w14:paraId="61839807" w14:textId="55FF5C05" w:rsidR="004D3EBE" w:rsidRPr="00B62495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="00CC6F7D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83" w:type="dxa"/>
            <w:gridSpan w:val="16"/>
            <w:shd w:val="clear" w:color="auto" w:fill="auto"/>
            <w:vAlign w:val="center"/>
          </w:tcPr>
          <w:p w14:paraId="106C3025" w14:textId="3AE4B867" w:rsidR="004D3EBE" w:rsidRPr="00771760" w:rsidRDefault="00CC6F7D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4D3EBE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="004D3EBE"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744706" w:rsidRDefault="00744706">
      <w:r>
        <w:separator/>
      </w:r>
    </w:p>
  </w:endnote>
  <w:endnote w:type="continuationSeparator" w:id="0">
    <w:p w14:paraId="3A4F7FAC" w14:textId="77777777" w:rsidR="00744706" w:rsidRDefault="0074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744706" w:rsidRDefault="007447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744706" w:rsidRDefault="007447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5175CD6A" w:rsidR="00744706" w:rsidRPr="008257B0" w:rsidRDefault="0074470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39F2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744706" w:rsidRDefault="00744706">
      <w:r>
        <w:separator/>
      </w:r>
    </w:p>
  </w:footnote>
  <w:footnote w:type="continuationSeparator" w:id="0">
    <w:p w14:paraId="70B20038" w14:textId="77777777" w:rsidR="00744706" w:rsidRDefault="00744706">
      <w:r>
        <w:continuationSeparator/>
      </w:r>
    </w:p>
  </w:footnote>
  <w:footnote w:id="1">
    <w:p w14:paraId="74DF63A9" w14:textId="77777777" w:rsidR="004D3EBE" w:rsidRPr="004C584B" w:rsidRDefault="004D3EB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077C"/>
    <w:multiLevelType w:val="hybridMultilevel"/>
    <w:tmpl w:val="9E1C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6C06"/>
    <w:multiLevelType w:val="multilevel"/>
    <w:tmpl w:val="E4B6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07688"/>
    <w:multiLevelType w:val="hybridMultilevel"/>
    <w:tmpl w:val="116EE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14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870244"/>
    <w:multiLevelType w:val="multilevel"/>
    <w:tmpl w:val="5488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FF5C2F"/>
    <w:multiLevelType w:val="multilevel"/>
    <w:tmpl w:val="A28C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FD7051"/>
    <w:multiLevelType w:val="hybridMultilevel"/>
    <w:tmpl w:val="6378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06949"/>
    <w:multiLevelType w:val="hybridMultilevel"/>
    <w:tmpl w:val="E85498B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 w15:restartNumberingAfterBreak="0">
    <w:nsid w:val="15980B56"/>
    <w:multiLevelType w:val="hybridMultilevel"/>
    <w:tmpl w:val="16ECB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77A1A"/>
    <w:multiLevelType w:val="hybridMultilevel"/>
    <w:tmpl w:val="1CAAE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07481"/>
    <w:multiLevelType w:val="multilevel"/>
    <w:tmpl w:val="9EDC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5F2C73"/>
    <w:multiLevelType w:val="hybridMultilevel"/>
    <w:tmpl w:val="F2729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84521"/>
    <w:multiLevelType w:val="hybridMultilevel"/>
    <w:tmpl w:val="C3705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1095F"/>
    <w:multiLevelType w:val="hybridMultilevel"/>
    <w:tmpl w:val="0F128AA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2CED3C45"/>
    <w:multiLevelType w:val="hybridMultilevel"/>
    <w:tmpl w:val="DDC8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3795F"/>
    <w:multiLevelType w:val="hybridMultilevel"/>
    <w:tmpl w:val="27507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40A12"/>
    <w:multiLevelType w:val="hybridMultilevel"/>
    <w:tmpl w:val="0CF2D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D7AF3"/>
    <w:multiLevelType w:val="hybridMultilevel"/>
    <w:tmpl w:val="1748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24F50"/>
    <w:multiLevelType w:val="hybridMultilevel"/>
    <w:tmpl w:val="0CE28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A2C88"/>
    <w:multiLevelType w:val="hybridMultilevel"/>
    <w:tmpl w:val="5718C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6796"/>
    <w:multiLevelType w:val="hybridMultilevel"/>
    <w:tmpl w:val="8186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B62D0"/>
    <w:multiLevelType w:val="hybridMultilevel"/>
    <w:tmpl w:val="06B49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17A92"/>
    <w:multiLevelType w:val="hybridMultilevel"/>
    <w:tmpl w:val="E64E0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32512"/>
    <w:multiLevelType w:val="hybridMultilevel"/>
    <w:tmpl w:val="BCA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654D7"/>
    <w:multiLevelType w:val="hybridMultilevel"/>
    <w:tmpl w:val="C0BEA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B6280"/>
    <w:multiLevelType w:val="hybridMultilevel"/>
    <w:tmpl w:val="191205A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46476034"/>
    <w:multiLevelType w:val="multilevel"/>
    <w:tmpl w:val="106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3878B1"/>
    <w:multiLevelType w:val="hybridMultilevel"/>
    <w:tmpl w:val="5B1C947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476645B4"/>
    <w:multiLevelType w:val="hybridMultilevel"/>
    <w:tmpl w:val="E16C8A9A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 w15:restartNumberingAfterBreak="0">
    <w:nsid w:val="4AD16EBF"/>
    <w:multiLevelType w:val="multilevel"/>
    <w:tmpl w:val="B22E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745B09"/>
    <w:multiLevelType w:val="multilevel"/>
    <w:tmpl w:val="6B12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F64390"/>
    <w:multiLevelType w:val="hybridMultilevel"/>
    <w:tmpl w:val="712AD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964C7"/>
    <w:multiLevelType w:val="hybridMultilevel"/>
    <w:tmpl w:val="DDB6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C6557"/>
    <w:multiLevelType w:val="hybridMultilevel"/>
    <w:tmpl w:val="D0C226E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4" w15:restartNumberingAfterBreak="0">
    <w:nsid w:val="55282537"/>
    <w:multiLevelType w:val="hybridMultilevel"/>
    <w:tmpl w:val="DE2CC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C2B17"/>
    <w:multiLevelType w:val="multilevel"/>
    <w:tmpl w:val="737A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44029F"/>
    <w:multiLevelType w:val="hybridMultilevel"/>
    <w:tmpl w:val="3C4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331B03"/>
    <w:multiLevelType w:val="hybridMultilevel"/>
    <w:tmpl w:val="6B40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47CE8"/>
    <w:multiLevelType w:val="multilevel"/>
    <w:tmpl w:val="CB286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114EE"/>
    <w:multiLevelType w:val="hybridMultilevel"/>
    <w:tmpl w:val="03A66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B53FF"/>
    <w:multiLevelType w:val="hybridMultilevel"/>
    <w:tmpl w:val="0B94ABBA"/>
    <w:lvl w:ilvl="0" w:tplc="BFFCA074">
      <w:start w:val="1"/>
      <w:numFmt w:val="decimal"/>
      <w:lvlText w:val="(%1)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2" w15:restartNumberingAfterBreak="0">
    <w:nsid w:val="6F846721"/>
    <w:multiLevelType w:val="multilevel"/>
    <w:tmpl w:val="4700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1E7733"/>
    <w:multiLevelType w:val="multilevel"/>
    <w:tmpl w:val="59CE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8553C5"/>
    <w:multiLevelType w:val="hybridMultilevel"/>
    <w:tmpl w:val="F34E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65453"/>
    <w:multiLevelType w:val="hybridMultilevel"/>
    <w:tmpl w:val="8A208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E5580"/>
    <w:multiLevelType w:val="multilevel"/>
    <w:tmpl w:val="C330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C335B7"/>
    <w:multiLevelType w:val="multilevel"/>
    <w:tmpl w:val="DB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B61486"/>
    <w:multiLevelType w:val="multilevel"/>
    <w:tmpl w:val="38C2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64F99"/>
    <w:multiLevelType w:val="hybridMultilevel"/>
    <w:tmpl w:val="BC767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14"/>
  </w:num>
  <w:num w:numId="4">
    <w:abstractNumId w:val="37"/>
  </w:num>
  <w:num w:numId="5">
    <w:abstractNumId w:val="6"/>
  </w:num>
  <w:num w:numId="6">
    <w:abstractNumId w:val="49"/>
  </w:num>
  <w:num w:numId="7">
    <w:abstractNumId w:val="36"/>
  </w:num>
  <w:num w:numId="8">
    <w:abstractNumId w:val="47"/>
  </w:num>
  <w:num w:numId="9">
    <w:abstractNumId w:val="23"/>
  </w:num>
  <w:num w:numId="10">
    <w:abstractNumId w:val="2"/>
  </w:num>
  <w:num w:numId="11">
    <w:abstractNumId w:val="12"/>
  </w:num>
  <w:num w:numId="12">
    <w:abstractNumId w:val="7"/>
  </w:num>
  <w:num w:numId="13">
    <w:abstractNumId w:val="28"/>
  </w:num>
  <w:num w:numId="14">
    <w:abstractNumId w:val="13"/>
  </w:num>
  <w:num w:numId="15">
    <w:abstractNumId w:val="33"/>
  </w:num>
  <w:num w:numId="16">
    <w:abstractNumId w:val="27"/>
  </w:num>
  <w:num w:numId="17">
    <w:abstractNumId w:val="8"/>
  </w:num>
  <w:num w:numId="18">
    <w:abstractNumId w:val="20"/>
  </w:num>
  <w:num w:numId="19">
    <w:abstractNumId w:val="16"/>
  </w:num>
  <w:num w:numId="20">
    <w:abstractNumId w:val="39"/>
  </w:num>
  <w:num w:numId="21">
    <w:abstractNumId w:val="11"/>
  </w:num>
  <w:num w:numId="22">
    <w:abstractNumId w:val="19"/>
  </w:num>
  <w:num w:numId="23">
    <w:abstractNumId w:val="41"/>
  </w:num>
  <w:num w:numId="24">
    <w:abstractNumId w:val="25"/>
  </w:num>
  <w:num w:numId="25">
    <w:abstractNumId w:val="9"/>
  </w:num>
  <w:num w:numId="26">
    <w:abstractNumId w:val="15"/>
  </w:num>
  <w:num w:numId="27">
    <w:abstractNumId w:val="17"/>
  </w:num>
  <w:num w:numId="28">
    <w:abstractNumId w:val="31"/>
  </w:num>
  <w:num w:numId="29">
    <w:abstractNumId w:val="44"/>
  </w:num>
  <w:num w:numId="30">
    <w:abstractNumId w:val="22"/>
  </w:num>
  <w:num w:numId="31">
    <w:abstractNumId w:val="18"/>
  </w:num>
  <w:num w:numId="32">
    <w:abstractNumId w:val="5"/>
  </w:num>
  <w:num w:numId="33">
    <w:abstractNumId w:val="38"/>
  </w:num>
  <w:num w:numId="34">
    <w:abstractNumId w:val="32"/>
  </w:num>
  <w:num w:numId="35">
    <w:abstractNumId w:val="34"/>
  </w:num>
  <w:num w:numId="36">
    <w:abstractNumId w:val="0"/>
  </w:num>
  <w:num w:numId="37">
    <w:abstractNumId w:val="40"/>
  </w:num>
  <w:num w:numId="38">
    <w:abstractNumId w:val="21"/>
  </w:num>
  <w:num w:numId="39">
    <w:abstractNumId w:val="29"/>
  </w:num>
  <w:num w:numId="40">
    <w:abstractNumId w:val="46"/>
  </w:num>
  <w:num w:numId="41">
    <w:abstractNumId w:val="26"/>
  </w:num>
  <w:num w:numId="42">
    <w:abstractNumId w:val="1"/>
  </w:num>
  <w:num w:numId="43">
    <w:abstractNumId w:val="30"/>
  </w:num>
  <w:num w:numId="44">
    <w:abstractNumId w:val="42"/>
  </w:num>
  <w:num w:numId="45">
    <w:abstractNumId w:val="10"/>
  </w:num>
  <w:num w:numId="46">
    <w:abstractNumId w:val="48"/>
  </w:num>
  <w:num w:numId="47">
    <w:abstractNumId w:val="35"/>
  </w:num>
  <w:num w:numId="48">
    <w:abstractNumId w:val="4"/>
  </w:num>
  <w:num w:numId="49">
    <w:abstractNumId w:val="43"/>
  </w:num>
  <w:num w:numId="50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53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8467E"/>
    <w:rsid w:val="0009038B"/>
    <w:rsid w:val="00094129"/>
    <w:rsid w:val="0009444C"/>
    <w:rsid w:val="00095B7E"/>
    <w:rsid w:val="000960D3"/>
    <w:rsid w:val="000B3F73"/>
    <w:rsid w:val="000B5C6C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72194"/>
    <w:rsid w:val="001748EF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D1837"/>
    <w:rsid w:val="001E7074"/>
    <w:rsid w:val="001E712E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39F2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5709B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114B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1514"/>
    <w:rsid w:val="00462B60"/>
    <w:rsid w:val="0046557F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A6CA5"/>
    <w:rsid w:val="004A6D62"/>
    <w:rsid w:val="004B0C88"/>
    <w:rsid w:val="004B2C83"/>
    <w:rsid w:val="004B2CAE"/>
    <w:rsid w:val="004B7482"/>
    <w:rsid w:val="004C2C80"/>
    <w:rsid w:val="004C584B"/>
    <w:rsid w:val="004D1D09"/>
    <w:rsid w:val="004D2A4F"/>
    <w:rsid w:val="004D3EBE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4485"/>
    <w:rsid w:val="00541A77"/>
    <w:rsid w:val="00541B7C"/>
    <w:rsid w:val="00541BC6"/>
    <w:rsid w:val="005461BC"/>
    <w:rsid w:val="00552684"/>
    <w:rsid w:val="00553566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AF3"/>
    <w:rsid w:val="005A66C0"/>
    <w:rsid w:val="005A7CDE"/>
    <w:rsid w:val="005B30BE"/>
    <w:rsid w:val="005B3F86"/>
    <w:rsid w:val="005C39A0"/>
    <w:rsid w:val="005C5251"/>
    <w:rsid w:val="005D0F4E"/>
    <w:rsid w:val="005E141E"/>
    <w:rsid w:val="005E2F58"/>
    <w:rsid w:val="005E6B61"/>
    <w:rsid w:val="005F03F2"/>
    <w:rsid w:val="005F183C"/>
    <w:rsid w:val="005F254D"/>
    <w:rsid w:val="005F56B0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36B9C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107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5D8A"/>
    <w:rsid w:val="006F7509"/>
    <w:rsid w:val="00704B0C"/>
    <w:rsid w:val="007054A2"/>
    <w:rsid w:val="00705BE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4706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D771F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31B87"/>
    <w:rsid w:val="008353C8"/>
    <w:rsid w:val="00847532"/>
    <w:rsid w:val="008503C1"/>
    <w:rsid w:val="0085169A"/>
    <w:rsid w:val="0085228E"/>
    <w:rsid w:val="00860D54"/>
    <w:rsid w:val="00866D01"/>
    <w:rsid w:val="008700EA"/>
    <w:rsid w:val="00871366"/>
    <w:rsid w:val="00874380"/>
    <w:rsid w:val="00880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29CC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56F69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B615B"/>
    <w:rsid w:val="00AC13BD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5EE2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64F5A"/>
    <w:rsid w:val="00B7192A"/>
    <w:rsid w:val="00B737D5"/>
    <w:rsid w:val="00B7414D"/>
    <w:rsid w:val="00B85E41"/>
    <w:rsid w:val="00B96559"/>
    <w:rsid w:val="00B97F20"/>
    <w:rsid w:val="00BA126E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87A8C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20B0"/>
    <w:rsid w:val="00CB3219"/>
    <w:rsid w:val="00CC4BA5"/>
    <w:rsid w:val="00CC53C3"/>
    <w:rsid w:val="00CC6F7D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5D93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1118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2161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0AD1"/>
    <w:rsid w:val="00E21EBA"/>
    <w:rsid w:val="00E24AA7"/>
    <w:rsid w:val="00E332AF"/>
    <w:rsid w:val="00E33BC6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EF2528"/>
    <w:rsid w:val="00F015AC"/>
    <w:rsid w:val="00F04D03"/>
    <w:rsid w:val="00F07934"/>
    <w:rsid w:val="00F1169A"/>
    <w:rsid w:val="00F117B0"/>
    <w:rsid w:val="00F11DDE"/>
    <w:rsid w:val="00F22D7A"/>
    <w:rsid w:val="00F22EBC"/>
    <w:rsid w:val="00F23628"/>
    <w:rsid w:val="00F3085F"/>
    <w:rsid w:val="00F313A6"/>
    <w:rsid w:val="00F36032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customStyle="1" w:styleId="listitemoms5rn7r1z">
    <w:name w:val="listitem_oms5rn7r1z"/>
    <w:basedOn w:val="Normal"/>
    <w:rsid w:val="000B5C6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744706"/>
    <w:rPr>
      <w:rFonts w:ascii="Arial LatArm" w:hAnsi="Arial LatArm"/>
      <w:i/>
      <w:sz w:val="18"/>
    </w:rPr>
  </w:style>
  <w:style w:type="paragraph" w:styleId="NoSpacing">
    <w:name w:val="No Spacing"/>
    <w:uiPriority w:val="1"/>
    <w:qFormat/>
    <w:rsid w:val="00744706"/>
    <w:rPr>
      <w:rFonts w:ascii="GHEA Grapalat" w:eastAsia="Calibri" w:hAnsi="GHEA Grapalat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70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03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03F2"/>
    <w:rPr>
      <w:rFonts w:ascii="Courier New" w:hAnsi="Courier New" w:cs="Courier New"/>
      <w:lang w:val="en-US" w:eastAsia="en-US" w:bidi="ar-SA"/>
    </w:rPr>
  </w:style>
  <w:style w:type="paragraph" w:customStyle="1" w:styleId="msonormal0">
    <w:name w:val="msonormal"/>
    <w:basedOn w:val="Normal"/>
    <w:rsid w:val="005F03F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5F03F2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5F03F2"/>
    <w:rPr>
      <w:rFonts w:ascii="Arial LatArm" w:hAnsi="Arial LatArm"/>
      <w:b/>
      <w:i/>
      <w:sz w:val="22"/>
      <w:u w:val="single"/>
    </w:rPr>
  </w:style>
  <w:style w:type="character" w:customStyle="1" w:styleId="FontStyle21">
    <w:name w:val="Font Style21"/>
    <w:uiPriority w:val="99"/>
    <w:rsid w:val="005F03F2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5F03F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5F03F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5F03F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5F03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5F03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5F03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5F03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5F03F2"/>
  </w:style>
  <w:style w:type="paragraph" w:customStyle="1" w:styleId="font5">
    <w:name w:val="font5"/>
    <w:basedOn w:val="Normal"/>
    <w:rsid w:val="005F03F2"/>
    <w:pPr>
      <w:spacing w:before="100" w:beforeAutospacing="1" w:after="100" w:afterAutospacing="1"/>
    </w:pPr>
    <w:rPr>
      <w:rFonts w:ascii="GHEA Grapalat" w:hAnsi="GHEA Grapalat"/>
      <w:b/>
      <w:bCs/>
      <w:i/>
      <w:iCs/>
      <w:color w:val="000000"/>
      <w:sz w:val="16"/>
      <w:szCs w:val="16"/>
      <w:lang w:val="en-US" w:eastAsia="en-US" w:bidi="ar-SA"/>
    </w:rPr>
  </w:style>
  <w:style w:type="paragraph" w:customStyle="1" w:styleId="font6">
    <w:name w:val="font6"/>
    <w:basedOn w:val="Normal"/>
    <w:rsid w:val="005F03F2"/>
    <w:pPr>
      <w:spacing w:before="100" w:beforeAutospacing="1" w:after="100" w:afterAutospacing="1"/>
    </w:pPr>
    <w:rPr>
      <w:rFonts w:ascii="GHEA Grapalat" w:hAnsi="GHEA Grapalat"/>
      <w:b/>
      <w:bCs/>
      <w:color w:val="333333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enpapmish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04595-75EA-4FD6-88CA-8621140C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8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234</cp:revision>
  <cp:lastPrinted>2019-09-11T06:44:00Z</cp:lastPrinted>
  <dcterms:created xsi:type="dcterms:W3CDTF">2018-08-09T07:28:00Z</dcterms:created>
  <dcterms:modified xsi:type="dcterms:W3CDTF">2024-05-10T11:32:00Z</dcterms:modified>
</cp:coreProperties>
</file>